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образования Башмаковского района Пензенской области                                                       </w:t>
      </w: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925E7" w:rsidRDefault="005925E7" w:rsidP="005925E7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общеобразовательная школа с. Липовка </w:t>
      </w:r>
    </w:p>
    <w:p w:rsidR="005925E7" w:rsidRDefault="005925E7" w:rsidP="005925E7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Башмаковского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Пензенской области</w:t>
      </w:r>
    </w:p>
    <w:p w:rsidR="005925E7" w:rsidRDefault="00293DD5" w:rsidP="005925E7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951730" wp14:editId="76A75CFB">
            <wp:simplePos x="0" y="0"/>
            <wp:positionH relativeFrom="column">
              <wp:posOffset>1405890</wp:posOffset>
            </wp:positionH>
            <wp:positionV relativeFrom="paragraph">
              <wp:posOffset>72390</wp:posOffset>
            </wp:positionV>
            <wp:extent cx="1697990" cy="1841500"/>
            <wp:effectExtent l="0" t="0" r="0" b="0"/>
            <wp:wrapNone/>
            <wp:docPr id="2" name="Рисунок 2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9" t="50894" r="56354" b="2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5E7" w:rsidRDefault="005925E7" w:rsidP="005925E7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293DD5" w:rsidP="005925E7">
      <w:pPr>
        <w:tabs>
          <w:tab w:val="left" w:pos="55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0E62A9" wp14:editId="30EBD219">
            <wp:simplePos x="0" y="0"/>
            <wp:positionH relativeFrom="column">
              <wp:posOffset>4206240</wp:posOffset>
            </wp:positionH>
            <wp:positionV relativeFrom="paragraph">
              <wp:posOffset>111125</wp:posOffset>
            </wp:positionV>
            <wp:extent cx="1314450" cy="885825"/>
            <wp:effectExtent l="0" t="0" r="0" b="0"/>
            <wp:wrapNone/>
            <wp:docPr id="1" name="Рисунок 1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9" t="57724" r="36896" b="3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Утверждаю:</w:t>
      </w: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93D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A8159E">
        <w:rPr>
          <w:rFonts w:ascii="Times New Roman" w:eastAsia="Times New Roman" w:hAnsi="Times New Roman"/>
          <w:sz w:val="28"/>
          <w:szCs w:val="28"/>
          <w:lang w:eastAsia="ru-RU"/>
        </w:rPr>
        <w:t xml:space="preserve">р школы            </w:t>
      </w:r>
      <w:r w:rsidR="00293DD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Апурина</w:t>
      </w:r>
      <w:proofErr w:type="spellEnd"/>
    </w:p>
    <w:p w:rsidR="005925E7" w:rsidRDefault="005925E7" w:rsidP="00FD6BDA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Приказ № </w:t>
      </w:r>
      <w:r w:rsidR="00FD6BDA">
        <w:rPr>
          <w:rFonts w:ascii="Times New Roman" w:eastAsia="Times New Roman" w:hAnsi="Times New Roman"/>
          <w:sz w:val="28"/>
          <w:szCs w:val="28"/>
          <w:lang w:eastAsia="ru-RU"/>
        </w:rPr>
        <w:t xml:space="preserve">21-п         от  20.03.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 г.</w:t>
      </w: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59E" w:rsidRDefault="00A8159E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59E" w:rsidRDefault="00A8159E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59E" w:rsidRDefault="00A8159E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59E" w:rsidRDefault="00A8159E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59E" w:rsidRDefault="00A8159E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59E" w:rsidRDefault="00A8159E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tabs>
          <w:tab w:val="left" w:pos="40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Детский оздоровительный лагерь</w:t>
      </w:r>
      <w:bookmarkStart w:id="0" w:name="_GoBack"/>
      <w:bookmarkEnd w:id="0"/>
    </w:p>
    <w:p w:rsidR="005925E7" w:rsidRDefault="005925E7" w:rsidP="005925E7">
      <w:pPr>
        <w:tabs>
          <w:tab w:val="left" w:pos="40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«РАДУГА»</w:t>
      </w: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Дополнительная общеразвивающая программа</w:t>
      </w:r>
    </w:p>
    <w:p w:rsidR="005925E7" w:rsidRDefault="005925E7" w:rsidP="005925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социально-педагогической направленности</w:t>
      </w:r>
    </w:p>
    <w:p w:rsidR="005925E7" w:rsidRDefault="005925E7" w:rsidP="00592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«Доброволец»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реализации программы: с 25.03.2019 г. по 29.03.2019 г. 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Возраст участников программы: 7 – 17 лет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 составил: Бирюкова Р.И.,</w:t>
      </w:r>
    </w:p>
    <w:p w:rsidR="005925E7" w:rsidRDefault="005925E7" w:rsidP="005925E7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русского языка и литературы</w:t>
      </w:r>
    </w:p>
    <w:p w:rsidR="005925E7" w:rsidRDefault="005925E7" w:rsidP="005925E7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первой квалификационной категории</w:t>
      </w: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Pr="005925E7" w:rsidRDefault="00A8159E" w:rsidP="005925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5925E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925E7" w:rsidRDefault="005925E7" w:rsidP="005925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p w:rsidR="005925E7" w:rsidRDefault="005925E7" w:rsidP="005925E7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5954"/>
      </w:tblGrid>
      <w:tr w:rsidR="005925E7" w:rsidTr="00A8159E">
        <w:trPr>
          <w:trHeight w:val="29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Дополнительная общеразвивающая программа </w:t>
            </w:r>
          </w:p>
          <w:p w:rsidR="005925E7" w:rsidRDefault="00592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детского оздоровительного лагеря «Радуга» социально-педагогической направленности</w:t>
            </w:r>
          </w:p>
          <w:p w:rsidR="005925E7" w:rsidRDefault="00592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«Доброволец»</w:t>
            </w:r>
          </w:p>
        </w:tc>
      </w:tr>
      <w:tr w:rsidR="005925E7" w:rsidTr="00A8159E">
        <w:trPr>
          <w:trHeight w:val="29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Бирюкова Раиса Ивановна, учитель русского языка и литературы первой квалификационной категории</w:t>
            </w:r>
          </w:p>
        </w:tc>
      </w:tr>
      <w:tr w:rsidR="005925E7" w:rsidTr="00A8159E">
        <w:trPr>
          <w:trHeight w:val="40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89530211384</w:t>
            </w:r>
          </w:p>
        </w:tc>
      </w:tr>
      <w:tr w:rsidR="005925E7" w:rsidTr="00A8159E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raya.biryukova.71@mail.ru</w:t>
            </w:r>
          </w:p>
        </w:tc>
      </w:tr>
      <w:tr w:rsidR="005925E7" w:rsidTr="00A8159E">
        <w:trPr>
          <w:trHeight w:val="30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Направленность программы (согласно п.9 приказа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№1008 от 29 августа 2013 г.)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E7" w:rsidRDefault="005925E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Социально-педагогическая </w:t>
            </w:r>
          </w:p>
          <w:p w:rsidR="005925E7" w:rsidRDefault="005925E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25E7" w:rsidRDefault="005925E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25E7" w:rsidTr="00A8159E">
        <w:trPr>
          <w:trHeight w:val="29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целевой группы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включает три модуля,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 детей, специфика, если есть (дети-сироты, дети, оставшиеся без попечения родителей, дети с ОВЗ и др.)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Участниками данной программы являются учащиеся школы в возрасте от 7 до 17 лет. 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 </w:t>
            </w:r>
          </w:p>
        </w:tc>
      </w:tr>
      <w:tr w:rsidR="005925E7" w:rsidTr="00A8159E">
        <w:trPr>
          <w:trHeight w:val="30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Краткая аннотация содержания программы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имеет </w:t>
            </w:r>
            <w:r>
              <w:rPr>
                <w:b/>
                <w:sz w:val="28"/>
                <w:szCs w:val="28"/>
              </w:rPr>
              <w:t>социально-педагогическую</w:t>
            </w:r>
            <w:r>
              <w:rPr>
                <w:b/>
                <w:bCs/>
                <w:sz w:val="28"/>
                <w:szCs w:val="28"/>
              </w:rPr>
              <w:t xml:space="preserve"> направленность </w:t>
            </w:r>
            <w:r>
              <w:rPr>
                <w:bCs/>
                <w:sz w:val="28"/>
                <w:szCs w:val="28"/>
              </w:rPr>
              <w:t>и включает три модуля: оздоровительный, культурно-познавательный, досугово-творческий.</w:t>
            </w:r>
          </w:p>
        </w:tc>
      </w:tr>
      <w:tr w:rsidR="005925E7" w:rsidTr="00A8159E">
        <w:trPr>
          <w:trHeight w:val="30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 актуальности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Активная просветительская работа,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направленная на развитие личности ребенка и включение его в разнообразие человеческих отношений и межличностное общение со сверстниками, дает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деятельности.</w:t>
            </w:r>
          </w:p>
        </w:tc>
      </w:tr>
      <w:tr w:rsidR="005925E7" w:rsidTr="00A8159E">
        <w:trPr>
          <w:trHeight w:val="16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Предполагаемый социальный эффект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Разностороннее развитие детей, приобретение навыков коллективно-творческой деятельности и жизненного опыта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ключение  в разнообразие человеческих отношений и межличностное общение со сверстниками.</w:t>
            </w:r>
          </w:p>
        </w:tc>
      </w:tr>
      <w:tr w:rsidR="005925E7" w:rsidTr="00A8159E">
        <w:trPr>
          <w:trHeight w:val="29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</w:t>
            </w:r>
          </w:p>
        </w:tc>
      </w:tr>
      <w:tr w:rsidR="005925E7" w:rsidTr="00A8159E">
        <w:trPr>
          <w:trHeight w:val="2584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Сохранять и укреплять здоровье учащихся.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Формировать потребность в здоровом образе жизни, навыков общения и толерантности, доброжелательности милосердие позитивное отношение к жизни.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Развивать познавательную активность, духовно- нравственные ценности личности ребенка и ее творческий потенциал.</w:t>
            </w:r>
          </w:p>
        </w:tc>
      </w:tr>
      <w:tr w:rsidR="005925E7" w:rsidTr="00A8159E">
        <w:trPr>
          <w:trHeight w:val="27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Укрепление здоровья детей;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развитие у школьников интереса к занятиям физической культурой и спортом;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расширение социального опыта учащихся;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формирование коммуникативных умений, основ правильного поведения;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формирование чувства патриотизма, ценностно-нравственных качеств личности ребёнка.</w:t>
            </w:r>
          </w:p>
        </w:tc>
      </w:tr>
      <w:tr w:rsidR="005925E7" w:rsidTr="00A8159E">
        <w:trPr>
          <w:trHeight w:val="38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Кадровое обеспечение программы: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перечень специалистов реализующих программу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(ФИО, должность и квалификация);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описание системы подготовки педагогического отряда, специалистов дополнительного образования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Бирюкова Р.И. - начальник лагеря, учитель русского языка и литературы первой квалификационной категории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Н.П. – воспитатель, учитель физики и математики первой квалификационной категории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Л.В. – воспитатель, учитель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первой квалификационной категории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Амбросимов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С.Н. – физорг, преподаватель-организатор ОБЖ высшей квалификационной категории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Совещания при директоре, собрания и семинары классных руководителей, руководителей кружков и дополнительных объединений,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совещание ответственных за организацию занятости обучающихся в каникулярное время</w:t>
            </w:r>
          </w:p>
        </w:tc>
      </w:tr>
      <w:tr w:rsidR="005925E7" w:rsidTr="00A8159E">
        <w:trPr>
          <w:trHeight w:val="30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грамот, дипломов, подтверждающих участие программы в конкурсах различного уровня (регионального, федерального, международного)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925E7" w:rsidTr="00A8159E">
        <w:trPr>
          <w:trHeight w:val="30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информации об опыте реализации программы в Интернете, отзывов на сайтах и в социальных сетях (указать ссылку)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5E7" w:rsidRDefault="005925E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infourok.ru/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programma-letnego</w:t>
            </w:r>
            <w:proofErr w:type="spellEnd"/>
          </w:p>
        </w:tc>
      </w:tr>
    </w:tbl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5E7" w:rsidRDefault="005925E7" w:rsidP="005925E7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5E7" w:rsidRDefault="005925E7" w:rsidP="005925E7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5E7" w:rsidRDefault="005925E7" w:rsidP="005925E7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Пояснительная записка.</w:t>
      </w:r>
    </w:p>
    <w:p w:rsidR="005925E7" w:rsidRDefault="005925E7" w:rsidP="005925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/>
          <w:color w:val="000000"/>
          <w:sz w:val="28"/>
          <w:szCs w:val="28"/>
        </w:rPr>
        <w:t>общеразвивающая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«Доброволец» предназначена для организации образовательной деятельности  детей и подростков, находящихся в детском оздоровительном лагере с дневным пребыванием детей «Радуга» МБОУСОШ с. Липовка Башмаковского района Пензенской области. </w:t>
      </w:r>
      <w:proofErr w:type="gramStart"/>
      <w:r>
        <w:rPr>
          <w:rFonts w:ascii="Times New Roman" w:hAnsi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авторской дополнительной общеобразовательной общеразвивающей программы </w:t>
      </w:r>
      <w:proofErr w:type="spellStart"/>
      <w:r>
        <w:rPr>
          <w:rFonts w:ascii="Times New Roman" w:hAnsi="Times New Roman"/>
          <w:sz w:val="28"/>
          <w:szCs w:val="28"/>
        </w:rPr>
        <w:t>Кондашкиной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В.В. </w:t>
      </w:r>
    </w:p>
    <w:p w:rsidR="005925E7" w:rsidRDefault="005925E7" w:rsidP="005925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Ежегодно для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оздоровительная смена в детском оздоровительном лагере дневного пребывания, который функционирует на базе МБОУСОШ с. Липовка Башмаковского района Пензенской области </w:t>
      </w:r>
    </w:p>
    <w:p w:rsidR="005925E7" w:rsidRDefault="005925E7" w:rsidP="005925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данной программы являются учащиеся школы в возрасте от 7 до 17 лет. </w:t>
      </w:r>
    </w:p>
    <w:p w:rsidR="005925E7" w:rsidRDefault="005925E7" w:rsidP="005925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 </w:t>
      </w:r>
    </w:p>
    <w:p w:rsidR="005925E7" w:rsidRDefault="005925E7" w:rsidP="005925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 реализацией программы  детского оздоровительного лагеря с дневным пребыванием работает педагогический коллектив из числа учителей школы совместно с работниками БДЦ.</w:t>
      </w:r>
    </w:p>
    <w:p w:rsidR="005925E7" w:rsidRDefault="005925E7" w:rsidP="005925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Центром воспитательной работы лагеря является ребенок и его стремление к самореализации.</w:t>
      </w:r>
    </w:p>
    <w:p w:rsidR="005925E7" w:rsidRDefault="005925E7" w:rsidP="005925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условий для полноценного отдыха, оздоровления детей, развития их внутреннего потенциала, содействия воспитанию и формированию ключевых компетенций воспитанников на основе включения их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детей, воспитания Человека-гражданина, Человека-патриота.</w:t>
      </w:r>
    </w:p>
    <w:p w:rsidR="005925E7" w:rsidRDefault="005925E7" w:rsidP="005925E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задачи программы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условия для организованного отдыха детей.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Приобщать ребят к творческим видам деятельности, развитие творческого мышления.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формированию культурного поведения, санитарно-гигиенической культуры.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благоприятные условия для укрепления здоровья детей.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Предоставлять ребенку возможность для самореализации на индивидуальном личностном потенциале.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у ребят навыки общения и толерантности,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ценностного отношения к социальной реальности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самостоятельного общественного действия. 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 позитивное отношение к базовым ценностям общества (человек, семья, Отечество, природа, мир, знания, труд, культура). </w:t>
      </w:r>
      <w:proofErr w:type="gramEnd"/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5E7" w:rsidRDefault="005925E7" w:rsidP="005925E7">
      <w:pPr>
        <w:spacing w:after="15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имеет </w:t>
      </w:r>
      <w:r>
        <w:rPr>
          <w:rFonts w:ascii="Times New Roman" w:hAnsi="Times New Roman"/>
          <w:b/>
          <w:bCs/>
          <w:sz w:val="28"/>
          <w:szCs w:val="28"/>
        </w:rPr>
        <w:t>социально-педагогическую направленность.</w:t>
      </w:r>
    </w:p>
    <w:p w:rsidR="005925E7" w:rsidRDefault="005925E7" w:rsidP="005925E7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Актуальностью </w:t>
      </w:r>
      <w:r>
        <w:rPr>
          <w:rFonts w:ascii="Times New Roman" w:hAnsi="Times New Roman"/>
          <w:sz w:val="28"/>
          <w:szCs w:val="28"/>
        </w:rPr>
        <w:t xml:space="preserve">данной программы является активная просветительская работа,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направленная на развитие личности ребенка и включение его в разнообразие человеческих отношений и межличностное общение со сверстниками, дает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25E7" w:rsidRDefault="005925E7" w:rsidP="005925E7">
      <w:pPr>
        <w:pStyle w:val="Default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Новизна</w:t>
      </w:r>
      <w:r>
        <w:rPr>
          <w:rFonts w:eastAsia="Times New Roman"/>
          <w:b/>
          <w:sz w:val="28"/>
          <w:szCs w:val="28"/>
          <w:lang w:eastAsia="ru-RU"/>
        </w:rPr>
        <w:t xml:space="preserve"> и оригинальность</w:t>
      </w:r>
      <w:r>
        <w:rPr>
          <w:rFonts w:eastAsia="Times New Roman"/>
          <w:sz w:val="28"/>
          <w:szCs w:val="28"/>
          <w:lang w:eastAsia="ru-RU"/>
        </w:rPr>
        <w:t xml:space="preserve"> программы заключается в гармоничном сочетании физкультурно-оздоровительной, творческо-познавательной и гражданско-патриотической деятельности, вовлечения детей в интеллектуальную, спортивно - игровую деятельность.</w:t>
      </w:r>
      <w:r>
        <w:rPr>
          <w:b/>
          <w:bCs/>
          <w:sz w:val="28"/>
          <w:szCs w:val="28"/>
        </w:rPr>
        <w:t xml:space="preserve"> </w:t>
      </w:r>
    </w:p>
    <w:p w:rsidR="005925E7" w:rsidRDefault="005925E7" w:rsidP="005925E7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Система организации контроля над исполнением программы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над исполнением программы осуществляется начальником лагеря и зам. директора по ВР.</w:t>
      </w:r>
    </w:p>
    <w:p w:rsidR="005925E7" w:rsidRDefault="005925E7" w:rsidP="00592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Каникулы - самая лучшая и незабыва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емая пора для развития творческих способ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ностей и совершенствования возможностей ребенка, вовлечения детей в новые социальные свя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зи, удовлетворения индивидуальных интересов и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требностей.</w:t>
      </w:r>
    </w:p>
    <w:p w:rsidR="005925E7" w:rsidRDefault="005925E7" w:rsidP="00592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бенка открывают детские оздоровительные лагеря.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 отдыха - один из важных аспектов образовательной деятельности. Организованная деятельность детей в период каникул позволяет сделать педагогический процесс непрерывным в течение всего года.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Содержанием  досуга должен стать активно организованный отдых детей, способствующий снятию физического и психологического напряжения детского организма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больших успехов, чем их менее творчески развитые сверстники.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лагерь имеет достаточный потенциал, опыт организации летнего отдыха.</w:t>
      </w:r>
      <w:r>
        <w:rPr>
          <w:rFonts w:ascii="Times New Roman" w:hAnsi="Times New Roman"/>
          <w:b/>
          <w:sz w:val="28"/>
          <w:szCs w:val="28"/>
        </w:rPr>
        <w:t xml:space="preserve"> Условия участия в программе:</w:t>
      </w:r>
      <w:r>
        <w:rPr>
          <w:rFonts w:ascii="Times New Roman" w:hAnsi="Times New Roman"/>
          <w:sz w:val="28"/>
          <w:szCs w:val="28"/>
        </w:rPr>
        <w:t xml:space="preserve"> добровольность, взаимопонимание, должностная субординация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 отдыха детей осуществляется по  трем модулям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5925E7" w:rsidRDefault="005925E7" w:rsidP="005925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оздоровительный, культурно-познавательный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досугово-творческий.</w:t>
      </w:r>
    </w:p>
    <w:p w:rsidR="005925E7" w:rsidRDefault="005925E7" w:rsidP="005925E7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5925E7" w:rsidRDefault="005925E7" w:rsidP="005925E7">
      <w:pPr>
        <w:spacing w:after="0" w:line="240" w:lineRule="auto"/>
        <w:ind w:left="360" w:firstLine="36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Оздоровительный модуль</w:t>
      </w:r>
    </w:p>
    <w:p w:rsidR="005925E7" w:rsidRDefault="005925E7" w:rsidP="005925E7">
      <w:pPr>
        <w:spacing w:after="0" w:line="240" w:lineRule="auto"/>
        <w:ind w:left="360" w:firstLine="36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6143"/>
      </w:tblGrid>
      <w:tr w:rsidR="005925E7" w:rsidTr="005925E7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укрепление здоровья детей.</w:t>
            </w:r>
          </w:p>
        </w:tc>
      </w:tr>
      <w:tr w:rsidR="005925E7" w:rsidTr="005925E7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E7" w:rsidRDefault="005925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навыков здорового образа жизни, закаливание, укрепление здоровья.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25E7" w:rsidTr="005925E7">
        <w:trPr>
          <w:trHeight w:val="609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организации деятельности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Игра, викторина, праздник; турнир, акция, поход, соревнования, эстафета </w:t>
            </w:r>
          </w:p>
        </w:tc>
      </w:tr>
      <w:tr w:rsidR="005925E7" w:rsidTr="005925E7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региональных, муниципальных проектов и курсов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«Кубок коротких маршрутов», проект «Шахматная школа»,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край без наркотиков», «Нет вредным привычкам!», «Туристическая тропа»</w:t>
            </w:r>
          </w:p>
        </w:tc>
      </w:tr>
      <w:tr w:rsidR="005925E7" w:rsidTr="005925E7">
        <w:trPr>
          <w:trHeight w:val="57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E7" w:rsidRDefault="005925E7">
            <w:pPr>
              <w:pStyle w:val="a3"/>
              <w:spacing w:before="0" w:beforeAutospacing="0" w:after="0" w:afterAutospacing="0"/>
              <w:ind w:left="8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Ежедневная утренняя зарядка,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спортивные игры, эстафеты и соревнования, спортивные праздники,</w:t>
            </w:r>
          </w:p>
          <w:p w:rsidR="005925E7" w:rsidRDefault="005925E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ежедневный осмотр детей медицинским работником, принятие солнечных и воздушных </w:t>
            </w:r>
            <w:r>
              <w:rPr>
                <w:color w:val="000000"/>
                <w:sz w:val="28"/>
                <w:szCs w:val="28"/>
              </w:rPr>
              <w:lastRenderedPageBreak/>
              <w:t>ванн (в течение всего времени пребывания в лагере в светлое время суток), организация здорового питания детей, спортивно-массовых мероприятий,  подвижные спортивные игры.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25E7" w:rsidTr="005925E7">
        <w:trPr>
          <w:trHeight w:val="57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Краткосрочные дополнительные общеразвивающие программы, объединения дополнительного образования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Кружок «Юный стрелок», «Вираж», спортивная секция ОФП</w:t>
            </w:r>
          </w:p>
        </w:tc>
      </w:tr>
      <w:tr w:rsidR="005925E7" w:rsidTr="005925E7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Сохранение и укрепление здоровья детей,</w:t>
            </w:r>
            <w:r>
              <w:rPr>
                <w:sz w:val="28"/>
                <w:szCs w:val="28"/>
              </w:rPr>
              <w:t xml:space="preserve"> </w:t>
            </w:r>
          </w:p>
          <w:p w:rsidR="005925E7" w:rsidRDefault="005925E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у школьников интереса к занятиям физкультурой и спортом,</w:t>
            </w:r>
          </w:p>
          <w:p w:rsidR="005925E7" w:rsidRDefault="005925E7">
            <w:pPr>
              <w:spacing w:after="0" w:line="240" w:lineRule="auto"/>
              <w:ind w:left="90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расширение социального опыта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5925E7" w:rsidRDefault="005925E7" w:rsidP="00592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5E7" w:rsidRDefault="005925E7" w:rsidP="005925E7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Культурно-познавательный модуль</w:t>
      </w:r>
    </w:p>
    <w:p w:rsidR="005925E7" w:rsidRDefault="005925E7" w:rsidP="00592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6143"/>
      </w:tblGrid>
      <w:tr w:rsidR="005925E7" w:rsidTr="005925E7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укрепление здоровья детей.</w:t>
            </w:r>
          </w:p>
        </w:tc>
      </w:tr>
      <w:tr w:rsidR="005925E7" w:rsidTr="005925E7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E7" w:rsidRDefault="005925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навыков здорового образа жизни, закаливание, укрепление здоровья.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25E7" w:rsidTr="005925E7">
        <w:trPr>
          <w:trHeight w:val="609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организации деятельности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Игра, конкурс, викторин, праздник, турнир,  библиотечный час, просмотр фильма, чтение  и обсуждение книги</w:t>
            </w:r>
            <w:proofErr w:type="gramEnd"/>
          </w:p>
        </w:tc>
      </w:tr>
      <w:tr w:rsidR="005925E7" w:rsidTr="005925E7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региональных, муниципальных проектов и курсов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Проекты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чтение»,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100профессий», </w:t>
            </w:r>
          </w:p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«Обучение через предпринимательство», «Пройдись по пензенскому краю!», «Обучение через предпринимательство», «Живи, село», «Школа», «Растим патриотов России», «Промышленный туризм» </w:t>
            </w:r>
          </w:p>
        </w:tc>
      </w:tr>
      <w:tr w:rsidR="005925E7" w:rsidTr="005925E7">
        <w:trPr>
          <w:trHeight w:val="57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Моделирование, изготовление поделок, творческая деятельность</w:t>
            </w:r>
          </w:p>
        </w:tc>
      </w:tr>
      <w:tr w:rsidR="005925E7" w:rsidTr="005925E7">
        <w:trPr>
          <w:trHeight w:val="57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Краткосрочные дополнительные общеразвивающие программы, объединения дополнительного образования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Школьные, муниципальные, региональные конкурсы</w:t>
            </w:r>
          </w:p>
        </w:tc>
      </w:tr>
      <w:tr w:rsidR="005925E7" w:rsidTr="005925E7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90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укрепление психического здоровья детей, приобщение к духовно-нравственным традициям нашей Родины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осознанного отношения к себе, как к части окружающего мира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Досугово-творческий модуль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5925E7" w:rsidTr="005925E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содержательной досуговой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деятельности детей, развитие эстетического вкуса и коммуникативной культуры</w:t>
            </w:r>
          </w:p>
        </w:tc>
      </w:tr>
      <w:tr w:rsidR="005925E7" w:rsidTr="005925E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360" w:hanging="21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</w:t>
            </w:r>
            <w:r>
              <w:rPr>
                <w:color w:val="000000"/>
                <w:sz w:val="28"/>
                <w:szCs w:val="28"/>
              </w:rPr>
              <w:t xml:space="preserve">лечь как можно больше воспитанников в различные формы организации досуга, </w:t>
            </w:r>
            <w:r>
              <w:rPr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рганизовать деятельность творческих мастерских</w:t>
            </w:r>
          </w:p>
        </w:tc>
      </w:tr>
      <w:tr w:rsidR="005925E7" w:rsidTr="005925E7">
        <w:trPr>
          <w:trHeight w:val="6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организации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Развлечение, отдых, самообразование, творчество, общение</w:t>
            </w:r>
          </w:p>
        </w:tc>
      </w:tr>
      <w:tr w:rsidR="005925E7" w:rsidTr="005925E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региональных, муниципальных проектов и курсов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Проекты «Танцующая школа», «Поющий край», «Моя малая родина», «Школа»</w:t>
            </w:r>
          </w:p>
        </w:tc>
      </w:tr>
      <w:tr w:rsidR="005925E7" w:rsidTr="005925E7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pStyle w:val="a3"/>
              <w:spacing w:before="0" w:beforeAutospacing="0" w:after="0" w:afterAutospacing="0"/>
              <w:ind w:left="8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Творческие конкурсы, театрализованные и игровые программы</w:t>
            </w:r>
          </w:p>
        </w:tc>
      </w:tr>
      <w:tr w:rsidR="005925E7" w:rsidTr="005925E7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Краткосрочные дополнительные общеразвивающие программы, объединения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Клуб «Вдохновение», вокальный кружок</w:t>
            </w:r>
          </w:p>
        </w:tc>
      </w:tr>
      <w:tr w:rsidR="005925E7" w:rsidTr="005925E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E7" w:rsidRDefault="005925E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Обогащение мировоззрения детей, </w:t>
            </w:r>
            <w:r>
              <w:rPr>
                <w:sz w:val="28"/>
                <w:szCs w:val="28"/>
              </w:rPr>
              <w:t xml:space="preserve"> расширение социального опыта; формирование коммуникативных умений, основы правильного поведения, общения, культуры, досуга; вырабатывание навыков ручного и общественно-полезного труда.</w:t>
            </w:r>
          </w:p>
        </w:tc>
      </w:tr>
    </w:tbl>
    <w:p w:rsidR="005925E7" w:rsidRDefault="005925E7" w:rsidP="005925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25E7" w:rsidRDefault="005925E7" w:rsidP="005925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5925E7" w:rsidRDefault="005925E7" w:rsidP="005925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Находясь в лагере дневного пребывания, дети ежедневно включаются в различные виды деятельности: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Культурно-познавательная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смены предусматривает воспитательные мероприятия, связанные с историей России, мировой историей, изучением духовно нравственных традиций и истории родного края,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Оздоровительная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отдых, совершенствование  спортивных навыков и достижений участников смены.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Досугово-творческая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состоит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общелагерных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новых знаний при подготовке к мероприятиям различной направленности   (викторинам, конкурсам и т. п.) приводит к обогащению мировоззрения ребенка, что, в  свою очередь, сказывается на изменении личностного поведения каждого члена коллектива. Основными методами организации деятельности являются: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•метод игры (игры отбираются воспитателями в соответствии с поставленной целью);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•методы   театрализации (реализуется через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костюмирование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обряды, ритуалы);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•методы состязательности (распространяется на все сферы творческой деятельности);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•метод коллективной творческой деятельности (КТД).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5E7" w:rsidRDefault="005925E7" w:rsidP="005925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Организационно – педагогические условия</w:t>
      </w:r>
    </w:p>
    <w:p w:rsidR="005925E7" w:rsidRDefault="005925E7" w:rsidP="005925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программы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Кадровое обеспечение: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реализации программы участвуют: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Учителя школы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Вожатые (учащиеся 10 класса)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Школьный библиотекарь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Работники БДЦ.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Педагогические условия: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Отбор педагогических средств с учетом возрастных и индивидуальных особенностей, способствующих успешной самореализации детей.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Организация различных видов деятельности.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Добровольность включения детей в организацию жизни лагеря.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Создание ситуации успеха.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 Систематическое информирование о результатах прожитого дня.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6. Организация различных видов стимулирования.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Условия реализации программы закреплены в следующих нормативных документах: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Федеральный Закон от29.12.2012 №273-ФЗ «Об образовании в РФ»;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Концепция развития дополнительного образования детей *(Распоряжение Правительства РФ от 4 сентября 2014 г. №1726-р);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Постановление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Письмо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11.12.2006 г. №06-1844 «О примерных требованиях к программам дополнительного образования детей»;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образования и науки Российской Федерации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925E7" w:rsidRDefault="005925E7" w:rsidP="005925E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Педагогическая целесообразность программы </w:t>
      </w:r>
      <w:r>
        <w:rPr>
          <w:sz w:val="28"/>
          <w:szCs w:val="28"/>
        </w:rPr>
        <w:t xml:space="preserve">заключается в том, что программа обладает огромным образовательно-воспитательным потенциалом, развивает познавательный интерес детей к окружающему миру. </w:t>
      </w:r>
    </w:p>
    <w:p w:rsidR="005925E7" w:rsidRDefault="005925E7" w:rsidP="005925E7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Система контроля и оценивания результатов</w:t>
      </w:r>
    </w:p>
    <w:p w:rsidR="005925E7" w:rsidRDefault="005925E7" w:rsidP="00592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реализации данной программы ожидается:</w:t>
      </w:r>
    </w:p>
    <w:p w:rsidR="005925E7" w:rsidRDefault="005925E7" w:rsidP="00592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оздоровление воспитанников, укрепление их здоровья</w:t>
      </w:r>
    </w:p>
    <w:p w:rsidR="005925E7" w:rsidRDefault="005925E7" w:rsidP="00592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5925E7" w:rsidRDefault="005925E7" w:rsidP="00592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участниками смены умений и навыков  индивидуальной и коллективной творческой и трудовой деятельности, социальной активности.</w:t>
      </w:r>
    </w:p>
    <w:p w:rsidR="005925E7" w:rsidRDefault="005925E7" w:rsidP="00592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5925E7" w:rsidRDefault="005925E7" w:rsidP="00592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5925E7" w:rsidRDefault="005925E7" w:rsidP="00592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5925E7" w:rsidRDefault="005925E7" w:rsidP="00592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5925E7" w:rsidRDefault="005925E7" w:rsidP="00592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5925E7" w:rsidRDefault="005925E7" w:rsidP="005925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5925E7" w:rsidRDefault="005925E7" w:rsidP="005925E7">
      <w:pPr>
        <w:shd w:val="clear" w:color="auto" w:fill="FFFFFF"/>
        <w:spacing w:after="0" w:line="240" w:lineRule="auto"/>
        <w:ind w:left="180" w:hanging="1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</w:t>
      </w:r>
    </w:p>
    <w:p w:rsidR="005925E7" w:rsidRDefault="005925E7" w:rsidP="005925E7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па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5925E7" w:rsidRDefault="005925E7" w:rsidP="005925E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Постановка реальных целей и планирование результатов программы.</w:t>
      </w:r>
    </w:p>
    <w:p w:rsidR="005925E7" w:rsidRDefault="005925E7" w:rsidP="00592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    2. Соответствие содержания  мероприятий уровню подготовки и развития детей.</w:t>
      </w:r>
    </w:p>
    <w:p w:rsidR="005925E7" w:rsidRDefault="005925E7" w:rsidP="00592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3. Заинтересованность педагогов и детей в реализации программы, благоприятный психологический климат.</w:t>
      </w:r>
    </w:p>
    <w:p w:rsidR="005925E7" w:rsidRDefault="005925E7" w:rsidP="00592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4. Удовлетворенность детей и взрослых предложенными формами работы.</w:t>
      </w:r>
    </w:p>
    <w:p w:rsidR="005925E7" w:rsidRDefault="005925E7" w:rsidP="00592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5. Творческое сотрудничество взрослых и детей.</w:t>
      </w:r>
    </w:p>
    <w:p w:rsidR="005925E7" w:rsidRDefault="005925E7" w:rsidP="005925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Этапы реализации программы: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1.Подготовительный (май):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-подбор кадров;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стажерской площадки для работников лагеря;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-подготовка методических материалов;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-подготовка материально-технической базы.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Организационный: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отрядов;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режимом работы лагеря и правилами;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-оформление уголков отрядов.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Основной (21 день):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-образовательная деятельность;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-оздоровительная деятельность;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-культурно-досуговая деятельность;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-методическая работа с воспитателями.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Заключительный: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-закрытие смены (последний день смены);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-сбор отчетного материала;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-анализ реализации программы и выработка рекомендаций;</w:t>
      </w:r>
    </w:p>
    <w:p w:rsidR="005925E7" w:rsidRDefault="005925E7" w:rsidP="005925E7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-выпуск </w:t>
      </w:r>
      <w:proofErr w:type="spellStart"/>
      <w:r>
        <w:rPr>
          <w:sz w:val="28"/>
          <w:szCs w:val="28"/>
        </w:rPr>
        <w:t>видеодневника</w:t>
      </w:r>
      <w:proofErr w:type="spellEnd"/>
      <w:r>
        <w:rPr>
          <w:sz w:val="28"/>
          <w:szCs w:val="28"/>
        </w:rPr>
        <w:t xml:space="preserve"> (презентации).</w:t>
      </w:r>
    </w:p>
    <w:p w:rsidR="005925E7" w:rsidRDefault="005925E7" w:rsidP="005925E7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</w:t>
      </w:r>
    </w:p>
    <w:p w:rsidR="005925E7" w:rsidRDefault="005925E7" w:rsidP="00592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5925E7" w:rsidRDefault="005925E7" w:rsidP="005925E7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5925E7" w:rsidRDefault="005925E7" w:rsidP="00592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</w:t>
      </w:r>
    </w:p>
    <w:p w:rsidR="005925E7" w:rsidRDefault="005925E7" w:rsidP="00592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 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 Конституцией РФ, Конвенцией ООН о правах ребёнка; Законом РФ «О защите прав ребёнка»</w:t>
      </w:r>
    </w:p>
    <w:p w:rsidR="005925E7" w:rsidRDefault="005925E7" w:rsidP="00592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литературы и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интернет-ресурсов</w:t>
      </w:r>
      <w:proofErr w:type="spellEnd"/>
    </w:p>
    <w:p w:rsidR="005925E7" w:rsidRDefault="005925E7" w:rsidP="005925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1.Методические рекомендации по разработке  образовательной программы детских оздоровительных лагерей</w:t>
      </w:r>
    </w:p>
    <w:p w:rsidR="005925E7" w:rsidRDefault="005925E7" w:rsidP="005925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hyperlink r:id="rId8" w:tgtFrame="_blank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Программа</w:t>
        </w:r>
        <w:r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 летнего 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оздоровительного</w:t>
        </w:r>
        <w:r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 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лагеря</w:t>
        </w:r>
        <w:r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 с дневным пребыванием "...</w:t>
        </w:r>
      </w:hyperlink>
    </w:p>
    <w:p w:rsidR="005925E7" w:rsidRDefault="00293DD5" w:rsidP="005925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tgtFrame="_blank" w:history="1">
        <w:r w:rsidR="005925E7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infourok.ru/</w:t>
        </w:r>
        <w:proofErr w:type="spellStart"/>
        <w:r w:rsidR="005925E7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programma</w:t>
        </w:r>
        <w:proofErr w:type="spellEnd"/>
        <w:r w:rsidR="005925E7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proofErr w:type="spellStart"/>
        <w:r w:rsidR="005925E7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letnego</w:t>
        </w:r>
        <w:proofErr w:type="spellEnd"/>
        <w:r w:rsidR="005925E7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-...</w:t>
        </w:r>
      </w:hyperlink>
      <w:hyperlink r:id="rId10" w:tgtFrame="_blank" w:history="1">
        <w:r w:rsidR="005925E7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копия</w:t>
        </w:r>
      </w:hyperlink>
    </w:p>
    <w:p w:rsidR="005925E7" w:rsidRDefault="005925E7" w:rsidP="00592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i/>
          <w:iCs/>
          <w:color w:val="777777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летнего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оздоровительного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лагеря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Неунывайка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дневным пребыванием детей</w:t>
      </w:r>
      <w:r>
        <w:rPr>
          <w:rFonts w:ascii="inherit" w:eastAsia="Times New Roman" w:hAnsi="inherit"/>
          <w:i/>
          <w:iCs/>
          <w:color w:val="777777"/>
          <w:sz w:val="27"/>
          <w:szCs w:val="27"/>
          <w:lang w:eastAsia="ru-RU"/>
        </w:rPr>
        <w:t xml:space="preserve"> </w:t>
      </w:r>
    </w:p>
    <w:p w:rsidR="005925E7" w:rsidRDefault="005925E7" w:rsidP="005925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i/>
          <w:iCs/>
          <w:color w:val="777777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4. Программа  лагеря дневного пребывания «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Твори добро»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базе МАОУ</w:t>
      </w:r>
    </w:p>
    <w:p w:rsidR="005925E7" w:rsidRDefault="005925E7" w:rsidP="005925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 Саянская СОШ» 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5.Федеральный закон от 29.12.2012 №273-ФЗ "Об образовании в Российской Федерации";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6.Приказ Министерства образования и науки РФ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7.Письмо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26.10.2012 N 09-260 "О Методических рекомендациях" (вместе с "Методическими рекомендациями по организации отдыха и оздоровления детей (в части создания авторских программ работы педагогических кадров)";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8.Методические рекомендации по совершенствованию воспитательной и образовательной работы в детских оздоровительных лагерях, по организации  досуга детей  (приложение № 2 к письму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  от 14 апреля 2011 г. № мд-463/06); 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9.Федеральный государственный образовательный стандарт  начального общего образования; 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10.Федеральный государственный образовательный стандарт среднего (полного) общего образования;</w:t>
      </w:r>
    </w:p>
    <w:p w:rsidR="005925E7" w:rsidRDefault="005925E7" w:rsidP="00592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11.Концепция  развития дополнительного образования детей,  утверждённая распоряжением Правительства Российской Федерации  от 4 сентября 2014 г. № 17</w:t>
      </w:r>
    </w:p>
    <w:p w:rsidR="005925E7" w:rsidRDefault="005925E7"/>
    <w:sectPr w:rsidR="0059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9BA"/>
    <w:multiLevelType w:val="hybridMultilevel"/>
    <w:tmpl w:val="BE5ED10C"/>
    <w:lvl w:ilvl="0" w:tplc="3C04EAA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C5DCA"/>
    <w:multiLevelType w:val="multilevel"/>
    <w:tmpl w:val="7104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5E7"/>
    <w:rsid w:val="00293DD5"/>
    <w:rsid w:val="005925E7"/>
    <w:rsid w:val="00A8159E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925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2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via_page=1&amp;type=sr&amp;redir=eJwNxzEOgjAUAFAu4DVczIdKIwiXMSV8S0P7f_MpJHgKB0ev5e4J3BzcZHtvSClObVE4uvIsPOYyF1HYignBgMdEaBn41rPw4hJ64u3eWJTVwAQ94UIuQBTXucWQwwCEM21eRwO1Uqos8yEFn2XHk2pqfW6qOnvsXt39c9CX5_5X6e_7D5kIMl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l.mailru.su/mcached?q=%D0%BF%D1%80%D0%BE%D0%B3%D1%80%D0%B0%D0%BC%D0%BC%D0%B0%20%D0%B4%D0%B5%D1%82%D1%81%D0%BA%D0%BE%D0%B3%D0%BE%20%D0%BE%D0%B7%D0%B4%D0%BE%D1%80%D0%BE%D0%B2%D0%B8%D1%82%D0%B5%D0%BB%D1%8C%D0%BD%D0%BE%D0%B3%D0%BE%20%D0%BB%D0%B0%D0%B3%D0%B5%D1%80%D1%8F%20%22%D0%9D%D1%83%D0%BD%D1%8B%D0%B2%D0%B0%D0%B9%D0%BA%D0%B0%22&amp;qurl=http%3A%2F%2Finfourok.ru%2Fprogramma-letnego-ozdorovitelnogo-lagerya-s-dnevnim-pribivaniem-neunivayka-700022.html&amp;c=14-1%3A572-2&amp;r=2187593&amp;frm=webh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.mail.ru/redir?via_page=1&amp;type=sr&amp;redir=eJwNxzEOgjAUAFAu4DVczIdKIwiXMSV8S0P7f_MpJHgKB0ev5e4J3BzcZHtvSClObVE4uvIsPOYyF1HYignBgMdEaBn41rPw4hJ64u3eWJTVwAQ94UIuQBTXucWQwwCEM21eRwO1Uqos8yEFn2XHk2pqfW6qOnvsXt39c9CX5_5X6e_7D5kIM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User</cp:lastModifiedBy>
  <cp:revision>4</cp:revision>
  <dcterms:created xsi:type="dcterms:W3CDTF">2019-03-25T06:25:00Z</dcterms:created>
  <dcterms:modified xsi:type="dcterms:W3CDTF">2019-03-25T06:53:00Z</dcterms:modified>
</cp:coreProperties>
</file>